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4F" w:rsidRPr="00961162" w:rsidRDefault="00F94D4F" w:rsidP="007D5849">
      <w:pPr>
        <w:ind w:firstLine="600"/>
        <w:jc w:val="both"/>
        <w:rPr>
          <w:color w:val="000000"/>
          <w:sz w:val="28"/>
          <w:szCs w:val="28"/>
        </w:rPr>
      </w:pPr>
    </w:p>
    <w:p w:rsidR="00F94D4F" w:rsidRDefault="00F94D4F" w:rsidP="00654746">
      <w:pPr>
        <w:jc w:val="center"/>
        <w:rPr>
          <w:b/>
          <w:color w:val="000000"/>
          <w:sz w:val="20"/>
          <w:szCs w:val="20"/>
        </w:rPr>
      </w:pPr>
    </w:p>
    <w:p w:rsidR="00F94D4F" w:rsidRDefault="00F94D4F" w:rsidP="00654746">
      <w:pPr>
        <w:jc w:val="center"/>
        <w:rPr>
          <w:b/>
          <w:color w:val="000000"/>
          <w:sz w:val="20"/>
          <w:szCs w:val="20"/>
        </w:rPr>
      </w:pPr>
    </w:p>
    <w:p w:rsidR="00F94D4F" w:rsidRDefault="00F94D4F" w:rsidP="00654746">
      <w:pPr>
        <w:jc w:val="center"/>
        <w:rPr>
          <w:b/>
          <w:color w:val="000000"/>
          <w:sz w:val="20"/>
          <w:szCs w:val="20"/>
        </w:rPr>
      </w:pPr>
    </w:p>
    <w:p w:rsidR="00F94D4F" w:rsidRPr="00961162" w:rsidRDefault="00F94D4F" w:rsidP="00A5210C">
      <w:pPr>
        <w:ind w:firstLine="600"/>
        <w:jc w:val="center"/>
        <w:rPr>
          <w:b/>
          <w:i/>
          <w:color w:val="000000"/>
          <w:u w:val="single"/>
        </w:rPr>
      </w:pPr>
      <w:r w:rsidRPr="00961162">
        <w:rPr>
          <w:b/>
          <w:i/>
          <w:color w:val="000000"/>
          <w:u w:val="single"/>
        </w:rPr>
        <w:t>ТРЕБОВАНИЯ К УПАКОВКЕ ГРУЗА</w:t>
      </w:r>
    </w:p>
    <w:p w:rsidR="00F94D4F" w:rsidRPr="00961162" w:rsidRDefault="00F94D4F" w:rsidP="00A5210C">
      <w:pPr>
        <w:ind w:firstLine="600"/>
        <w:jc w:val="center"/>
        <w:rPr>
          <w:color w:val="000000"/>
        </w:rPr>
      </w:pPr>
    </w:p>
    <w:p w:rsidR="00F94D4F" w:rsidRPr="00961162" w:rsidRDefault="00F94D4F" w:rsidP="00A5210C">
      <w:pPr>
        <w:ind w:firstLine="600"/>
        <w:jc w:val="both"/>
        <w:rPr>
          <w:b/>
          <w:color w:val="000000"/>
        </w:rPr>
      </w:pPr>
      <w:r w:rsidRPr="00961162">
        <w:rPr>
          <w:b/>
          <w:color w:val="000000"/>
        </w:rPr>
        <w:t>Основные требования, предъявляемые к упаковке груза.</w:t>
      </w:r>
    </w:p>
    <w:p w:rsidR="00F94D4F" w:rsidRPr="00961162" w:rsidRDefault="00F94D4F" w:rsidP="00A5210C">
      <w:pPr>
        <w:ind w:firstLine="600"/>
        <w:jc w:val="both"/>
        <w:rPr>
          <w:color w:val="000000"/>
        </w:rPr>
      </w:pPr>
    </w:p>
    <w:p w:rsidR="00F94D4F" w:rsidRPr="00961162" w:rsidRDefault="00F94D4F" w:rsidP="00A5210C">
      <w:pPr>
        <w:ind w:firstLine="600"/>
        <w:jc w:val="both"/>
        <w:rPr>
          <w:color w:val="000000"/>
        </w:rPr>
      </w:pPr>
      <w:r w:rsidRPr="00961162">
        <w:rPr>
          <w:color w:val="000000"/>
        </w:rPr>
        <w:t>Грузы, сдаваемые к перевозке, должны иметь исправную тару и упаковку. Груз должен быть упакован с учетом его особых свойств таким образом, чтобы при обычных мерах обращения (перевозки, разгрузки и т.д.) обеспечивалась его сохранность, а также исключалась возможность повреждения другого груза.</w:t>
      </w:r>
    </w:p>
    <w:p w:rsidR="00F94D4F" w:rsidRPr="00961162" w:rsidRDefault="00F94D4F" w:rsidP="00A5210C">
      <w:pPr>
        <w:ind w:firstLine="600"/>
        <w:jc w:val="both"/>
        <w:rPr>
          <w:color w:val="000000"/>
        </w:rPr>
      </w:pPr>
    </w:p>
    <w:p w:rsidR="00F94D4F" w:rsidRPr="00961162" w:rsidRDefault="00F94D4F" w:rsidP="00A5210C">
      <w:pPr>
        <w:ind w:firstLine="600"/>
        <w:jc w:val="both"/>
        <w:rPr>
          <w:color w:val="000000"/>
        </w:rPr>
      </w:pPr>
      <w:r w:rsidRPr="00961162">
        <w:rPr>
          <w:color w:val="000000"/>
        </w:rPr>
        <w:t>Упаковка грузов должна быть чистой и сухой, без внешних повреждений и доступа к содержимому.</w:t>
      </w:r>
    </w:p>
    <w:p w:rsidR="00F94D4F" w:rsidRPr="00961162" w:rsidRDefault="00F94D4F" w:rsidP="00A5210C">
      <w:pPr>
        <w:ind w:firstLine="600"/>
        <w:jc w:val="both"/>
        <w:rPr>
          <w:color w:val="000000"/>
        </w:rPr>
      </w:pPr>
    </w:p>
    <w:p w:rsidR="00F94D4F" w:rsidRPr="00961162" w:rsidRDefault="00F94D4F" w:rsidP="00A5210C">
      <w:pPr>
        <w:ind w:firstLine="600"/>
        <w:jc w:val="both"/>
        <w:rPr>
          <w:color w:val="000000"/>
        </w:rPr>
      </w:pPr>
      <w:r w:rsidRPr="00961162">
        <w:rPr>
          <w:color w:val="000000"/>
        </w:rPr>
        <w:t>Металлическая, стеклянная, керамическая, деревянная, пластмассовая и другая тара, в которую упаковываются (заполняются) жидкие и иные грузы, подлежащие перевозке, должна полностью гарантировать от утечки, разлива или россыпи содержимого.</w:t>
      </w:r>
    </w:p>
    <w:p w:rsidR="00F94D4F" w:rsidRPr="00961162" w:rsidRDefault="00F94D4F" w:rsidP="00A5210C">
      <w:pPr>
        <w:ind w:firstLine="600"/>
        <w:jc w:val="both"/>
        <w:rPr>
          <w:color w:val="000000"/>
        </w:rPr>
      </w:pPr>
    </w:p>
    <w:p w:rsidR="00F94D4F" w:rsidRPr="00961162" w:rsidRDefault="00F94D4F" w:rsidP="00A5210C">
      <w:pPr>
        <w:ind w:firstLine="600"/>
        <w:jc w:val="both"/>
        <w:rPr>
          <w:color w:val="000000"/>
        </w:rPr>
      </w:pPr>
      <w:r w:rsidRPr="00961162">
        <w:rPr>
          <w:color w:val="000000"/>
        </w:rPr>
        <w:t>Характер упаковки должен соответствовать содержимому груза и весу (т.е. обеспечивать сохранность содержимого внутри упаковки).</w:t>
      </w:r>
    </w:p>
    <w:p w:rsidR="00F94D4F" w:rsidRPr="00961162" w:rsidRDefault="00F94D4F" w:rsidP="00A5210C">
      <w:pPr>
        <w:ind w:firstLine="600"/>
        <w:jc w:val="both"/>
        <w:rPr>
          <w:color w:val="000000"/>
        </w:rPr>
      </w:pPr>
    </w:p>
    <w:p w:rsidR="00F94D4F" w:rsidRPr="00961162" w:rsidRDefault="00F94D4F" w:rsidP="00A5210C">
      <w:pPr>
        <w:ind w:firstLine="600"/>
        <w:jc w:val="both"/>
        <w:rPr>
          <w:color w:val="000000"/>
        </w:rPr>
      </w:pPr>
      <w:r w:rsidRPr="00961162">
        <w:rPr>
          <w:color w:val="000000"/>
        </w:rPr>
        <w:t>Внутритарные вложения должны быть плотно уложены и не содержать пустот.</w:t>
      </w:r>
    </w:p>
    <w:p w:rsidR="00F94D4F" w:rsidRPr="00961162" w:rsidRDefault="00F94D4F" w:rsidP="00A5210C">
      <w:pPr>
        <w:ind w:firstLine="600"/>
        <w:jc w:val="both"/>
        <w:rPr>
          <w:color w:val="000000"/>
        </w:rPr>
      </w:pPr>
    </w:p>
    <w:p w:rsidR="00F94D4F" w:rsidRPr="00961162" w:rsidRDefault="00F94D4F" w:rsidP="00A5210C">
      <w:pPr>
        <w:ind w:firstLine="600"/>
        <w:jc w:val="both"/>
        <w:rPr>
          <w:color w:val="000000"/>
        </w:rPr>
      </w:pPr>
      <w:r w:rsidRPr="00961162">
        <w:rPr>
          <w:color w:val="000000"/>
        </w:rPr>
        <w:t>На коробках должна отсутствовать старая маркировка груза и не должно быть манипуляционных знаков, не соответствующих вложениям.</w:t>
      </w:r>
    </w:p>
    <w:p w:rsidR="00F94D4F" w:rsidRPr="00961162" w:rsidRDefault="00F94D4F" w:rsidP="00A5210C">
      <w:pPr>
        <w:ind w:firstLine="600"/>
        <w:jc w:val="both"/>
        <w:rPr>
          <w:color w:val="000000"/>
        </w:rPr>
      </w:pPr>
    </w:p>
    <w:p w:rsidR="00F94D4F" w:rsidRPr="00961162" w:rsidRDefault="00F94D4F" w:rsidP="00A5210C">
      <w:pPr>
        <w:ind w:firstLine="600"/>
        <w:jc w:val="both"/>
        <w:rPr>
          <w:color w:val="000000"/>
        </w:rPr>
      </w:pPr>
      <w:r w:rsidRPr="00961162">
        <w:rPr>
          <w:color w:val="000000"/>
        </w:rPr>
        <w:t>Запрещается упаковка в одну коробку (тару) опасных грузов вместе с какими-либо другими грузами.</w:t>
      </w:r>
    </w:p>
    <w:p w:rsidR="00F94D4F" w:rsidRPr="00961162" w:rsidRDefault="00F94D4F" w:rsidP="00A5210C">
      <w:pPr>
        <w:ind w:firstLine="600"/>
        <w:jc w:val="both"/>
        <w:rPr>
          <w:color w:val="000000"/>
        </w:rPr>
      </w:pPr>
    </w:p>
    <w:p w:rsidR="00F94D4F" w:rsidRPr="00961162" w:rsidRDefault="00F94D4F" w:rsidP="00A5210C">
      <w:pPr>
        <w:ind w:firstLine="600"/>
        <w:jc w:val="both"/>
        <w:rPr>
          <w:color w:val="000000"/>
        </w:rPr>
      </w:pPr>
      <w:r w:rsidRPr="00961162">
        <w:rPr>
          <w:color w:val="000000"/>
        </w:rPr>
        <w:t>Грузы, требующие особых условий хранения и перевозки, должны содержать соответствующую маркировку, манипуляционные знаки и предписывающую инструкцию по обращению с ними.</w:t>
      </w:r>
    </w:p>
    <w:p w:rsidR="00F94D4F" w:rsidRPr="00961162" w:rsidRDefault="00F94D4F" w:rsidP="00A5210C">
      <w:pPr>
        <w:ind w:firstLine="600"/>
        <w:jc w:val="both"/>
        <w:rPr>
          <w:color w:val="000000"/>
        </w:rPr>
      </w:pPr>
    </w:p>
    <w:p w:rsidR="00F94D4F" w:rsidRPr="00961162" w:rsidRDefault="00F94D4F" w:rsidP="00A5210C">
      <w:pPr>
        <w:ind w:firstLine="600"/>
        <w:jc w:val="both"/>
        <w:rPr>
          <w:b/>
          <w:color w:val="000000"/>
        </w:rPr>
      </w:pPr>
      <w:r w:rsidRPr="00961162">
        <w:rPr>
          <w:b/>
          <w:color w:val="000000"/>
        </w:rPr>
        <w:t>Полезные советы по упаковке:</w:t>
      </w:r>
    </w:p>
    <w:p w:rsidR="00F94D4F" w:rsidRPr="00961162" w:rsidRDefault="00F94D4F" w:rsidP="00A5210C">
      <w:pPr>
        <w:ind w:firstLine="600"/>
        <w:jc w:val="both"/>
        <w:rPr>
          <w:b/>
          <w:color w:val="000000"/>
        </w:rPr>
      </w:pPr>
    </w:p>
    <w:p w:rsidR="00F94D4F" w:rsidRPr="00961162" w:rsidRDefault="00F94D4F" w:rsidP="00A5210C">
      <w:pPr>
        <w:ind w:firstLine="600"/>
        <w:jc w:val="both"/>
        <w:rPr>
          <w:color w:val="000000"/>
        </w:rPr>
      </w:pPr>
      <w:r w:rsidRPr="00961162">
        <w:rPr>
          <w:color w:val="000000"/>
        </w:rPr>
        <w:t>Подберите упаковку, подходящую по размерам содержимому груза. Неполные коробки могут сломаться, переполненные – разойтись по швам.</w:t>
      </w:r>
    </w:p>
    <w:p w:rsidR="00F94D4F" w:rsidRPr="00961162" w:rsidRDefault="00F94D4F" w:rsidP="00A5210C">
      <w:pPr>
        <w:ind w:firstLine="600"/>
        <w:jc w:val="both"/>
        <w:rPr>
          <w:color w:val="000000"/>
        </w:rPr>
      </w:pPr>
    </w:p>
    <w:p w:rsidR="00F94D4F" w:rsidRPr="00961162" w:rsidRDefault="00F94D4F" w:rsidP="00A5210C">
      <w:pPr>
        <w:ind w:firstLine="600"/>
        <w:jc w:val="both"/>
        <w:rPr>
          <w:color w:val="000000"/>
        </w:rPr>
      </w:pPr>
      <w:r w:rsidRPr="00961162">
        <w:rPr>
          <w:color w:val="000000"/>
        </w:rPr>
        <w:t>Используйте только высококачественные упаковочные материалы. Необходимо учитывать прочность и износоустойчивость материалов, а также предусмотреть мягкие прокладки внутри упаковки.</w:t>
      </w:r>
    </w:p>
    <w:p w:rsidR="00F94D4F" w:rsidRPr="00961162" w:rsidRDefault="00F94D4F" w:rsidP="00A5210C">
      <w:pPr>
        <w:ind w:firstLine="600"/>
        <w:jc w:val="both"/>
        <w:rPr>
          <w:color w:val="000000"/>
        </w:rPr>
      </w:pPr>
    </w:p>
    <w:p w:rsidR="00F94D4F" w:rsidRPr="00961162" w:rsidRDefault="00F94D4F" w:rsidP="00A5210C">
      <w:pPr>
        <w:ind w:firstLine="600"/>
        <w:jc w:val="both"/>
        <w:rPr>
          <w:color w:val="000000"/>
        </w:rPr>
      </w:pPr>
      <w:r w:rsidRPr="00961162">
        <w:rPr>
          <w:color w:val="000000"/>
        </w:rPr>
        <w:t xml:space="preserve">Используйте коробки из гофрированного картона. Для упаковки ценных грузов используйте износоустойчивые двухслойные картонные коробки. </w:t>
      </w:r>
    </w:p>
    <w:p w:rsidR="00F94D4F" w:rsidRPr="00961162" w:rsidRDefault="00F94D4F" w:rsidP="00A5210C">
      <w:pPr>
        <w:ind w:firstLine="600"/>
        <w:jc w:val="both"/>
        <w:rPr>
          <w:color w:val="000000"/>
        </w:rPr>
      </w:pPr>
    </w:p>
    <w:p w:rsidR="00F94D4F" w:rsidRPr="00961162" w:rsidRDefault="00F94D4F" w:rsidP="00A5210C">
      <w:pPr>
        <w:ind w:firstLine="600"/>
        <w:jc w:val="both"/>
        <w:rPr>
          <w:color w:val="000000"/>
        </w:rPr>
      </w:pPr>
      <w:r w:rsidRPr="00961162">
        <w:rPr>
          <w:color w:val="000000"/>
        </w:rPr>
        <w:t xml:space="preserve">В целях надежной фиксации предметов внутри упаковки используйте прокладочные материалы. </w:t>
      </w:r>
    </w:p>
    <w:p w:rsidR="00F94D4F" w:rsidRPr="00961162" w:rsidRDefault="00F94D4F" w:rsidP="00A5210C">
      <w:pPr>
        <w:ind w:firstLine="600"/>
        <w:jc w:val="both"/>
        <w:rPr>
          <w:color w:val="000000"/>
        </w:rPr>
      </w:pPr>
    </w:p>
    <w:p w:rsidR="00F94D4F" w:rsidRPr="00961162" w:rsidRDefault="00F94D4F" w:rsidP="00A5210C">
      <w:pPr>
        <w:ind w:firstLine="600"/>
        <w:jc w:val="both"/>
        <w:rPr>
          <w:color w:val="000000"/>
        </w:rPr>
      </w:pPr>
      <w:r w:rsidRPr="00961162">
        <w:rPr>
          <w:color w:val="000000"/>
        </w:rPr>
        <w:t xml:space="preserve">Для того чтобы плотно закрыть коробку, при отсутствии оберточной машины, перетяните ее широким скотчем. </w:t>
      </w:r>
    </w:p>
    <w:p w:rsidR="00F94D4F" w:rsidRPr="00961162" w:rsidRDefault="00F94D4F" w:rsidP="00A5210C">
      <w:pPr>
        <w:ind w:firstLine="600"/>
        <w:jc w:val="both"/>
        <w:rPr>
          <w:color w:val="000000"/>
        </w:rPr>
      </w:pPr>
    </w:p>
    <w:p w:rsidR="00F94D4F" w:rsidRPr="00961162" w:rsidRDefault="00F94D4F" w:rsidP="00A5210C">
      <w:pPr>
        <w:ind w:firstLine="600"/>
        <w:jc w:val="both"/>
        <w:rPr>
          <w:color w:val="000000"/>
        </w:rPr>
      </w:pPr>
      <w:r w:rsidRPr="00961162">
        <w:rPr>
          <w:color w:val="000000"/>
        </w:rPr>
        <w:t xml:space="preserve">Хрупкие предметы разместите в центре коробки так, чтобы они не соприкасались друг с другом. Тщательно оберните каждый предмет мягким упаковочным материалом. </w:t>
      </w:r>
    </w:p>
    <w:p w:rsidR="00F94D4F" w:rsidRPr="00961162" w:rsidRDefault="00F94D4F" w:rsidP="00A5210C">
      <w:pPr>
        <w:ind w:firstLine="600"/>
        <w:jc w:val="both"/>
        <w:rPr>
          <w:color w:val="000000"/>
        </w:rPr>
      </w:pPr>
    </w:p>
    <w:p w:rsidR="00F94D4F" w:rsidRPr="00961162" w:rsidRDefault="00F94D4F" w:rsidP="00A5210C">
      <w:pPr>
        <w:ind w:firstLine="600"/>
        <w:jc w:val="both"/>
        <w:rPr>
          <w:color w:val="000000"/>
        </w:rPr>
      </w:pPr>
      <w:r w:rsidRPr="00961162">
        <w:rPr>
          <w:color w:val="000000"/>
        </w:rPr>
        <w:t>Жидкости должны перевозиться в герметичных сосудах. Сосуды необходимо обернуть прочными упаковочными материалами (например, обложить пенопластом) и запечатать в полиэтиленовые пакеты. Помните, что плохо упакованные грузы могут повредить остальное содержимое Вашей коробки и нанести ущерб остальным грузам, перевозимым вместе с Вашим.</w:t>
      </w:r>
    </w:p>
    <w:p w:rsidR="00F94D4F" w:rsidRPr="00961162" w:rsidRDefault="00F94D4F" w:rsidP="00A5210C">
      <w:pPr>
        <w:ind w:firstLine="600"/>
        <w:jc w:val="both"/>
        <w:rPr>
          <w:color w:val="000000"/>
        </w:rPr>
      </w:pPr>
    </w:p>
    <w:p w:rsidR="00F94D4F" w:rsidRPr="00961162" w:rsidRDefault="00F94D4F" w:rsidP="00A5210C">
      <w:pPr>
        <w:ind w:firstLine="600"/>
        <w:jc w:val="both"/>
        <w:rPr>
          <w:color w:val="000000"/>
        </w:rPr>
      </w:pPr>
      <w:r w:rsidRPr="00961162">
        <w:rPr>
          <w:color w:val="000000"/>
        </w:rPr>
        <w:t xml:space="preserve">Вязкие, жирные или сильно пахнущие вещества запечатайте с помощью скотча и заверните в жиронепроницаемую бумагу. </w:t>
      </w:r>
    </w:p>
    <w:p w:rsidR="00F94D4F" w:rsidRPr="00961162" w:rsidRDefault="00F94D4F" w:rsidP="00A5210C">
      <w:pPr>
        <w:ind w:firstLine="600"/>
        <w:jc w:val="both"/>
        <w:rPr>
          <w:color w:val="000000"/>
        </w:rPr>
      </w:pPr>
    </w:p>
    <w:p w:rsidR="00F94D4F" w:rsidRPr="00961162" w:rsidRDefault="00F94D4F" w:rsidP="00A5210C">
      <w:pPr>
        <w:ind w:firstLine="600"/>
        <w:jc w:val="both"/>
        <w:rPr>
          <w:color w:val="000000"/>
        </w:rPr>
      </w:pPr>
      <w:r w:rsidRPr="00961162">
        <w:rPr>
          <w:color w:val="000000"/>
        </w:rPr>
        <w:t xml:space="preserve">Порошки и сыпучие вещества упакуйте в прочные полиэтиленовые пакеты, запечатайте и поместите в коробку с крепкой основой. </w:t>
      </w:r>
    </w:p>
    <w:p w:rsidR="00F94D4F" w:rsidRPr="00961162" w:rsidRDefault="00F94D4F" w:rsidP="00A5210C">
      <w:pPr>
        <w:ind w:firstLine="600"/>
        <w:jc w:val="both"/>
        <w:rPr>
          <w:color w:val="000000"/>
        </w:rPr>
      </w:pPr>
    </w:p>
    <w:p w:rsidR="00F94D4F" w:rsidRPr="00961162" w:rsidRDefault="00F94D4F" w:rsidP="00A5210C">
      <w:pPr>
        <w:ind w:firstLine="600"/>
        <w:jc w:val="both"/>
        <w:rPr>
          <w:color w:val="000000"/>
        </w:rPr>
      </w:pPr>
      <w:r w:rsidRPr="00961162">
        <w:rPr>
          <w:color w:val="000000"/>
        </w:rPr>
        <w:t xml:space="preserve">Тщательно упаковывайте подарки. Как правило, подарочная упаковка не подходит для транспортировки. </w:t>
      </w:r>
    </w:p>
    <w:p w:rsidR="00F94D4F" w:rsidRPr="00961162" w:rsidRDefault="00F94D4F" w:rsidP="00A5210C">
      <w:pPr>
        <w:ind w:firstLine="600"/>
        <w:jc w:val="both"/>
        <w:rPr>
          <w:color w:val="000000"/>
        </w:rPr>
      </w:pPr>
    </w:p>
    <w:p w:rsidR="00F94D4F" w:rsidRPr="00961162" w:rsidRDefault="00F94D4F" w:rsidP="00A5210C">
      <w:pPr>
        <w:ind w:firstLine="600"/>
        <w:jc w:val="both"/>
        <w:rPr>
          <w:color w:val="000000"/>
        </w:rPr>
      </w:pPr>
      <w:r w:rsidRPr="00961162">
        <w:rPr>
          <w:color w:val="000000"/>
        </w:rPr>
        <w:t xml:space="preserve">Для упаковки свернутых в рулон плакатов, карт и чертежей используйте не цилиндрические, а призмаобразные тубусы. </w:t>
      </w:r>
    </w:p>
    <w:p w:rsidR="00F94D4F" w:rsidRPr="00961162" w:rsidRDefault="00F94D4F" w:rsidP="00A5210C">
      <w:pPr>
        <w:ind w:firstLine="600"/>
        <w:jc w:val="both"/>
        <w:rPr>
          <w:color w:val="000000"/>
        </w:rPr>
      </w:pPr>
    </w:p>
    <w:p w:rsidR="00F94D4F" w:rsidRPr="00961162" w:rsidRDefault="00F94D4F" w:rsidP="00A5210C">
      <w:pPr>
        <w:ind w:firstLine="600"/>
        <w:jc w:val="both"/>
        <w:rPr>
          <w:color w:val="000000"/>
        </w:rPr>
      </w:pPr>
      <w:r w:rsidRPr="00961162">
        <w:rPr>
          <w:color w:val="000000"/>
        </w:rPr>
        <w:t xml:space="preserve">Тщательно упаковывайте небольшие предметы. </w:t>
      </w:r>
    </w:p>
    <w:p w:rsidR="00F94D4F" w:rsidRPr="00961162" w:rsidRDefault="00F94D4F" w:rsidP="00A5210C">
      <w:pPr>
        <w:ind w:firstLine="600"/>
        <w:jc w:val="both"/>
        <w:rPr>
          <w:color w:val="000000"/>
        </w:rPr>
      </w:pPr>
    </w:p>
    <w:p w:rsidR="00F94D4F" w:rsidRPr="00961162" w:rsidRDefault="00F94D4F" w:rsidP="00A5210C">
      <w:pPr>
        <w:ind w:firstLine="600"/>
        <w:jc w:val="both"/>
        <w:rPr>
          <w:color w:val="000000"/>
        </w:rPr>
      </w:pPr>
      <w:r w:rsidRPr="00961162">
        <w:rPr>
          <w:color w:val="000000"/>
        </w:rPr>
        <w:t xml:space="preserve">Проложите мягкий упаковочный материал между дисками, аудио- и видеокассетами. </w:t>
      </w:r>
    </w:p>
    <w:p w:rsidR="00F94D4F" w:rsidRPr="00961162" w:rsidRDefault="00F94D4F" w:rsidP="00A5210C">
      <w:pPr>
        <w:ind w:firstLine="600"/>
        <w:jc w:val="both"/>
        <w:rPr>
          <w:color w:val="000000"/>
        </w:rPr>
      </w:pPr>
    </w:p>
    <w:p w:rsidR="00F94D4F" w:rsidRPr="00961162" w:rsidRDefault="00F94D4F" w:rsidP="00A5210C">
      <w:pPr>
        <w:ind w:firstLine="600"/>
        <w:jc w:val="both"/>
        <w:rPr>
          <w:color w:val="000000"/>
        </w:rPr>
      </w:pPr>
      <w:r w:rsidRPr="00961162">
        <w:rPr>
          <w:color w:val="000000"/>
        </w:rPr>
        <w:t>При перевозке острых предметов тщательно оберните острые края и концы. Для их упаковки подходят плотные коробки. Зафиксируйте защитные материалы таким образом, чтобы они случайно не развернулись при перевозке и не прорезали упаковку.</w:t>
      </w:r>
    </w:p>
    <w:p w:rsidR="00F94D4F" w:rsidRPr="00961162" w:rsidRDefault="00F94D4F" w:rsidP="00A5210C">
      <w:pPr>
        <w:ind w:firstLine="600"/>
        <w:jc w:val="both"/>
        <w:rPr>
          <w:color w:val="000000"/>
        </w:rPr>
      </w:pPr>
    </w:p>
    <w:p w:rsidR="00F94D4F" w:rsidRPr="00961162" w:rsidRDefault="00F94D4F" w:rsidP="00A5210C">
      <w:pPr>
        <w:ind w:firstLine="600"/>
        <w:jc w:val="both"/>
        <w:rPr>
          <w:color w:val="000000"/>
        </w:rPr>
      </w:pPr>
      <w:r w:rsidRPr="00961162">
        <w:rPr>
          <w:color w:val="000000"/>
        </w:rPr>
        <w:t xml:space="preserve">При упаковке плоских и хрупких предметов, например виниловых пластинок, используйте картонные разделители. </w:t>
      </w:r>
    </w:p>
    <w:p w:rsidR="00F94D4F" w:rsidRPr="00961162" w:rsidRDefault="00F94D4F" w:rsidP="00A5210C">
      <w:pPr>
        <w:ind w:firstLine="600"/>
        <w:jc w:val="both"/>
        <w:rPr>
          <w:color w:val="000000"/>
        </w:rPr>
      </w:pPr>
    </w:p>
    <w:p w:rsidR="00F94D4F" w:rsidRPr="00961162" w:rsidRDefault="00F94D4F" w:rsidP="00A5210C">
      <w:pPr>
        <w:ind w:firstLine="600"/>
        <w:jc w:val="both"/>
        <w:rPr>
          <w:color w:val="000000"/>
        </w:rPr>
      </w:pPr>
      <w:r w:rsidRPr="00961162">
        <w:rPr>
          <w:color w:val="000000"/>
        </w:rPr>
        <w:t>При повторном использовании коробки снимите с нее все наклейки и ярлыки. Не используйте старые и потерявшие форму коробки.</w:t>
      </w:r>
    </w:p>
    <w:p w:rsidR="00F94D4F" w:rsidRPr="00961162" w:rsidRDefault="00F94D4F" w:rsidP="00A5210C">
      <w:pPr>
        <w:ind w:firstLine="600"/>
        <w:jc w:val="both"/>
        <w:rPr>
          <w:color w:val="000000"/>
        </w:rPr>
      </w:pPr>
    </w:p>
    <w:p w:rsidR="00F94D4F" w:rsidRPr="00961162" w:rsidRDefault="00F94D4F" w:rsidP="00A5210C">
      <w:pPr>
        <w:ind w:firstLine="600"/>
        <w:jc w:val="both"/>
        <w:rPr>
          <w:color w:val="000000"/>
        </w:rPr>
      </w:pPr>
      <w:r w:rsidRPr="00961162">
        <w:rPr>
          <w:color w:val="000000"/>
        </w:rPr>
        <w:t xml:space="preserve">Не используйте для упаковки тканевые сумки. </w:t>
      </w:r>
    </w:p>
    <w:p w:rsidR="00F94D4F" w:rsidRPr="00961162" w:rsidRDefault="00F94D4F" w:rsidP="00A5210C">
      <w:pPr>
        <w:ind w:firstLine="600"/>
        <w:jc w:val="both"/>
        <w:rPr>
          <w:color w:val="000000"/>
        </w:rPr>
      </w:pPr>
    </w:p>
    <w:p w:rsidR="00F94D4F" w:rsidRPr="00961162" w:rsidRDefault="00F94D4F" w:rsidP="00A5210C">
      <w:pPr>
        <w:ind w:firstLine="600"/>
        <w:jc w:val="both"/>
        <w:rPr>
          <w:color w:val="000000"/>
        </w:rPr>
      </w:pPr>
      <w:r w:rsidRPr="00961162">
        <w:rPr>
          <w:color w:val="000000"/>
        </w:rPr>
        <w:t xml:space="preserve">Не используйте целлофановую ленту или веревки при упаковке посылок. </w:t>
      </w:r>
    </w:p>
    <w:p w:rsidR="00F94D4F" w:rsidRPr="00961162" w:rsidRDefault="00F94D4F" w:rsidP="00A5210C">
      <w:pPr>
        <w:ind w:firstLine="600"/>
        <w:jc w:val="both"/>
        <w:rPr>
          <w:color w:val="000000"/>
        </w:rPr>
      </w:pPr>
    </w:p>
    <w:p w:rsidR="00F94D4F" w:rsidRPr="00961162" w:rsidRDefault="00F94D4F" w:rsidP="00A5210C">
      <w:pPr>
        <w:ind w:firstLine="600"/>
        <w:jc w:val="both"/>
        <w:rPr>
          <w:color w:val="000000"/>
        </w:rPr>
      </w:pPr>
      <w:r w:rsidRPr="00961162">
        <w:rPr>
          <w:color w:val="000000"/>
        </w:rPr>
        <w:t>Наклейки «Хрупкое» и «Осторожно» не заменят тщательной упаковки. Они могут быть использованы только в информационных целях.</w:t>
      </w:r>
    </w:p>
    <w:p w:rsidR="00F94D4F" w:rsidRPr="00961162" w:rsidRDefault="00F94D4F" w:rsidP="00A5210C">
      <w:pPr>
        <w:ind w:firstLine="600"/>
        <w:jc w:val="both"/>
        <w:rPr>
          <w:color w:val="000000"/>
        </w:rPr>
      </w:pPr>
    </w:p>
    <w:p w:rsidR="00F94D4F" w:rsidRPr="00961162" w:rsidRDefault="00F94D4F" w:rsidP="00A5210C">
      <w:pPr>
        <w:ind w:firstLine="600"/>
        <w:jc w:val="both"/>
        <w:rPr>
          <w:color w:val="000000"/>
        </w:rPr>
      </w:pPr>
      <w:r w:rsidRPr="00961162">
        <w:rPr>
          <w:color w:val="000000"/>
        </w:rPr>
        <w:t>Каждый груз должен быть хорошо запечатан. Хорошо запечатанные коробки более прочны. Однако в процессе транспортировки груза сотрудники служб безопасности имеют право вскрывать любые грузы для проверки. В этом случае мы обязуемся вновь запечатать Вашу посылку после проверки.</w:t>
      </w:r>
    </w:p>
    <w:p w:rsidR="00F94D4F" w:rsidRPr="00961162" w:rsidRDefault="00F94D4F" w:rsidP="00A5210C">
      <w:pPr>
        <w:ind w:firstLine="600"/>
        <w:jc w:val="both"/>
        <w:rPr>
          <w:color w:val="000000"/>
        </w:rPr>
      </w:pPr>
      <w:r w:rsidRPr="00961162">
        <w:rPr>
          <w:color w:val="000000"/>
        </w:rPr>
        <w:t>Для запечатывания используйте прочные ленты. Рекомендуем полипропиленовую или виниловую клейкую ленту, а также другие виды лент, например, волокнисто-бумажную. Не используйте целлофановую пленку, которая недостаточно прочна и предназначена для использования в офисе.</w:t>
      </w:r>
    </w:p>
    <w:p w:rsidR="00F94D4F" w:rsidRPr="007D5849" w:rsidRDefault="00F94D4F" w:rsidP="00654746">
      <w:pPr>
        <w:ind w:firstLine="600"/>
        <w:jc w:val="right"/>
      </w:pPr>
      <w:bookmarkStart w:id="0" w:name="_GoBack"/>
      <w:bookmarkEnd w:id="0"/>
    </w:p>
    <w:sectPr w:rsidR="00F94D4F" w:rsidRPr="007D5849" w:rsidSect="007D5849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1CE8"/>
    <w:multiLevelType w:val="hybridMultilevel"/>
    <w:tmpl w:val="5B2C1D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CF7"/>
    <w:rsid w:val="00022757"/>
    <w:rsid w:val="001D1E1D"/>
    <w:rsid w:val="0020468B"/>
    <w:rsid w:val="00330F66"/>
    <w:rsid w:val="00520DDF"/>
    <w:rsid w:val="00654746"/>
    <w:rsid w:val="007D5849"/>
    <w:rsid w:val="007E6F8A"/>
    <w:rsid w:val="00886CF7"/>
    <w:rsid w:val="008C545C"/>
    <w:rsid w:val="00902027"/>
    <w:rsid w:val="00961162"/>
    <w:rsid w:val="009F20E5"/>
    <w:rsid w:val="00A5210C"/>
    <w:rsid w:val="00EB7784"/>
    <w:rsid w:val="00F55535"/>
    <w:rsid w:val="00F9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F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86CF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86C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02275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275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643</Words>
  <Characters>3671</Characters>
  <Application>Microsoft Office Outlook</Application>
  <DocSecurity>0</DocSecurity>
  <Lines>0</Lines>
  <Paragraphs>0</Paragraphs>
  <ScaleCrop>false</ScaleCrop>
  <Company>Гринлайн-Регион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УПАКОВКЕ ГРУЗА</dc:title>
  <dc:subject/>
  <dc:creator>              </dc:creator>
  <cp:keywords/>
  <dc:description/>
  <cp:lastModifiedBy>Пользователь</cp:lastModifiedBy>
  <cp:revision>2</cp:revision>
  <dcterms:created xsi:type="dcterms:W3CDTF">2019-01-24T09:46:00Z</dcterms:created>
  <dcterms:modified xsi:type="dcterms:W3CDTF">2019-01-24T09:46:00Z</dcterms:modified>
</cp:coreProperties>
</file>